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164"/>
        <w:gridCol w:w="366"/>
        <w:gridCol w:w="400"/>
        <w:gridCol w:w="453"/>
        <w:gridCol w:w="692"/>
        <w:gridCol w:w="103"/>
        <w:gridCol w:w="668"/>
        <w:gridCol w:w="1143"/>
        <w:gridCol w:w="103"/>
        <w:gridCol w:w="77"/>
        <w:gridCol w:w="399"/>
        <w:gridCol w:w="539"/>
        <w:gridCol w:w="14"/>
        <w:gridCol w:w="980"/>
        <w:gridCol w:w="399"/>
        <w:gridCol w:w="539"/>
        <w:gridCol w:w="400"/>
        <w:gridCol w:w="1916"/>
      </w:tblGrid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>
            <w:pPr>
              <w:pStyle w:val="1CStyle8"/>
            </w:pPr>
            <w:r>
              <w:t>Спецификация № 1</w:t>
            </w: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 w:rsidP="00EF4FE0">
            <w:pPr>
              <w:pStyle w:val="1CStyle8"/>
            </w:pPr>
            <w:r>
              <w:t xml:space="preserve">к </w:t>
            </w:r>
            <w:proofErr w:type="spellStart"/>
            <w:r>
              <w:t>Сублицензио</w:t>
            </w:r>
            <w:r w:rsidR="0006329D">
              <w:t>нному</w:t>
            </w:r>
            <w:proofErr w:type="spellEnd"/>
            <w:r w:rsidR="0006329D">
              <w:t xml:space="preserve"> договору № </w:t>
            </w:r>
            <w:r w:rsidR="008868B4" w:rsidRPr="008868B4">
              <w:t>_______________</w:t>
            </w:r>
            <w:r w:rsidR="0006329D">
              <w:t>от _</w:t>
            </w:r>
            <w:proofErr w:type="gramStart"/>
            <w:r w:rsidR="0006329D">
              <w:t>_._</w:t>
            </w:r>
            <w:proofErr w:type="gramEnd"/>
            <w:r w:rsidR="0006329D">
              <w:t>_</w:t>
            </w:r>
            <w:r w:rsidR="008A2F58">
              <w:t>.2015</w:t>
            </w:r>
            <w:r>
              <w:t>г.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434" w:type="pct"/>
            <w:gridSpan w:val="6"/>
            <w:shd w:val="clear" w:color="FFFFFF" w:fill="auto"/>
            <w:vAlign w:val="bottom"/>
          </w:tcPr>
          <w:p w:rsidR="00D3529C" w:rsidRDefault="006035CC">
            <w:pPr>
              <w:pStyle w:val="1CStyle9"/>
              <w:jc w:val="left"/>
            </w:pPr>
            <w:r>
              <w:t>г. Санкт-Петербург</w:t>
            </w: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1740" w:type="pct"/>
            <w:gridSpan w:val="4"/>
            <w:shd w:val="clear" w:color="FFFFFF" w:fill="auto"/>
            <w:vAlign w:val="bottom"/>
          </w:tcPr>
          <w:p w:rsidR="00D3529C" w:rsidRDefault="0006329D" w:rsidP="0006329D">
            <w:pPr>
              <w:pStyle w:val="1CStyle10"/>
            </w:pPr>
            <w:r>
              <w:t>«__»</w:t>
            </w:r>
            <w:r w:rsidR="006035CC">
              <w:t xml:space="preserve"> </w:t>
            </w:r>
            <w:r>
              <w:t>_________</w:t>
            </w:r>
            <w:r w:rsidR="006035CC">
              <w:t xml:space="preserve"> 2014 г.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8868B4" w:rsidP="008A2F58">
            <w:pPr>
              <w:pStyle w:val="1CStyle11"/>
            </w:pPr>
            <w:r w:rsidRPr="008868B4">
              <w:t>_____________________________________________________________</w:t>
            </w:r>
            <w:r w:rsidR="006035CC">
              <w:t xml:space="preserve"> , именуемое в дальнейшем "Сублицензиар", в лице </w:t>
            </w:r>
            <w:r w:rsidRPr="008868B4">
              <w:t>______________________________________________</w:t>
            </w:r>
            <w:r w:rsidR="006035CC">
              <w:t xml:space="preserve">, действующего на основании </w:t>
            </w:r>
            <w:r w:rsidRPr="008868B4">
              <w:t>_____________________________________</w:t>
            </w:r>
            <w:r w:rsidR="006035CC">
              <w:t>, с одной стороны, и Открытое акционерное общество "Территориальная генерирующая компания № 1" (ОАО "</w:t>
            </w:r>
            <w:r w:rsidR="0006329D">
              <w:t>ТГК-1</w:t>
            </w:r>
            <w:r w:rsidR="006035CC">
              <w:t>"), именуемое в дал</w:t>
            </w:r>
            <w:r w:rsidR="0006329D">
              <w:t xml:space="preserve">ьнейшем "Сублицензиат", в лице </w:t>
            </w:r>
            <w:proofErr w:type="spellStart"/>
            <w:r w:rsidR="00ED6EC1">
              <w:t>И.о</w:t>
            </w:r>
            <w:proofErr w:type="spellEnd"/>
            <w:r w:rsidR="00ED6EC1">
              <w:t xml:space="preserve">. </w:t>
            </w:r>
            <w:r w:rsidR="0006329D">
              <w:rPr>
                <w:szCs w:val="20"/>
              </w:rPr>
              <w:t>Директора ПСДТУ и ИТ филиала «Невский»</w:t>
            </w:r>
            <w:r w:rsidR="0006329D">
              <w:rPr>
                <w:rFonts w:cs="Times New Roman"/>
                <w:szCs w:val="20"/>
              </w:rPr>
              <w:t xml:space="preserve"> </w:t>
            </w:r>
            <w:r w:rsidR="008A2F58">
              <w:rPr>
                <w:rFonts w:cs="Times New Roman"/>
                <w:szCs w:val="20"/>
              </w:rPr>
              <w:t>Малафеева А.В.</w:t>
            </w:r>
            <w:r w:rsidR="0006329D">
              <w:rPr>
                <w:rFonts w:cs="Times New Roman"/>
                <w:szCs w:val="20"/>
              </w:rPr>
              <w:t xml:space="preserve">, действующего на основании </w:t>
            </w:r>
            <w:r w:rsidR="0006329D" w:rsidRPr="0045169F">
              <w:rPr>
                <w:rFonts w:cs="Times New Roman"/>
                <w:szCs w:val="20"/>
              </w:rPr>
              <w:t xml:space="preserve">Доверенности № </w:t>
            </w:r>
            <w:r w:rsidR="008A2F58">
              <w:rPr>
                <w:rFonts w:cs="Times New Roman"/>
                <w:szCs w:val="20"/>
              </w:rPr>
              <w:t>788-2015 от 17</w:t>
            </w:r>
            <w:r w:rsidR="0006329D" w:rsidRPr="0045169F">
              <w:rPr>
                <w:rFonts w:cs="Times New Roman"/>
                <w:szCs w:val="20"/>
              </w:rPr>
              <w:t>.0</w:t>
            </w:r>
            <w:r w:rsidR="008A2F58">
              <w:rPr>
                <w:rFonts w:cs="Times New Roman"/>
                <w:szCs w:val="20"/>
              </w:rPr>
              <w:t>7</w:t>
            </w:r>
            <w:r w:rsidR="0006329D" w:rsidRPr="0045169F">
              <w:rPr>
                <w:rFonts w:cs="Times New Roman"/>
                <w:szCs w:val="20"/>
              </w:rPr>
              <w:t>.201</w:t>
            </w:r>
            <w:r w:rsidR="008A2F58">
              <w:rPr>
                <w:rFonts w:cs="Times New Roman"/>
                <w:szCs w:val="20"/>
              </w:rPr>
              <w:t>5</w:t>
            </w:r>
            <w:r w:rsidR="0006329D" w:rsidRPr="0045169F">
              <w:rPr>
                <w:rFonts w:cs="Times New Roman"/>
                <w:szCs w:val="20"/>
              </w:rPr>
              <w:t xml:space="preserve"> г.</w:t>
            </w:r>
            <w:r w:rsidR="006035CC">
              <w:t xml:space="preserve">, с другой стороны, на основании п. 2.2 </w:t>
            </w:r>
            <w:proofErr w:type="spellStart"/>
            <w:r w:rsidR="006035CC">
              <w:t>Сублицензионн</w:t>
            </w:r>
            <w:r w:rsidR="00F947FA">
              <w:t>ого</w:t>
            </w:r>
            <w:proofErr w:type="spellEnd"/>
            <w:r w:rsidR="00F947FA">
              <w:t xml:space="preserve"> договора № </w:t>
            </w:r>
            <w:r w:rsidR="008A2F58">
              <w:t>_____________</w:t>
            </w:r>
            <w:r w:rsidR="00F947FA">
              <w:t xml:space="preserve"> от   __.__</w:t>
            </w:r>
            <w:r w:rsidR="008A2F58">
              <w:t>___________</w:t>
            </w:r>
            <w:r w:rsidR="006035CC">
              <w:t>.201</w:t>
            </w:r>
            <w:r w:rsidR="008A2F58">
              <w:t>5</w:t>
            </w:r>
            <w:r w:rsidR="006035CC">
              <w:t xml:space="preserve"> г. подписали настоящую спецификацию на передачу неисключительных прав на следующее программное обеспечение: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>
            <w:pPr>
              <w:pStyle w:val="1CStyle12"/>
              <w:jc w:val="left"/>
            </w:pPr>
            <w:r>
              <w:t>1. Перечень программного обеспечения:</w:t>
            </w:r>
          </w:p>
        </w:tc>
      </w:tr>
      <w:tr w:rsidR="008868B4" w:rsidTr="008868B4">
        <w:trPr>
          <w:trHeight w:hRule="exact" w:val="165"/>
        </w:trPr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13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14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5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16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17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18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19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20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21"/>
            </w:pP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22"/>
              <w:jc w:val="left"/>
            </w:pPr>
          </w:p>
        </w:tc>
        <w:tc>
          <w:tcPr>
            <w:tcW w:w="19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6035CC">
            <w:pPr>
              <w:pStyle w:val="1CStyle23"/>
            </w:pPr>
            <w:r>
              <w:t>№</w:t>
            </w:r>
          </w:p>
        </w:tc>
        <w:tc>
          <w:tcPr>
            <w:tcW w:w="2453" w:type="pct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6035CC">
            <w:pPr>
              <w:pStyle w:val="1CStyle24"/>
            </w:pPr>
            <w:r>
              <w:t>Наименование</w:t>
            </w:r>
          </w:p>
        </w:tc>
        <w:tc>
          <w:tcPr>
            <w:tcW w:w="5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6035CC">
            <w:pPr>
              <w:pStyle w:val="1CStyle25"/>
            </w:pPr>
            <w:r>
              <w:t>Количество</w:t>
            </w:r>
          </w:p>
        </w:tc>
        <w:tc>
          <w:tcPr>
            <w:tcW w:w="50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6035CC">
            <w:pPr>
              <w:pStyle w:val="1CStyle26"/>
            </w:pPr>
            <w:r>
              <w:t>Цена (руб.)</w:t>
            </w:r>
          </w:p>
        </w:tc>
        <w:tc>
          <w:tcPr>
            <w:tcW w:w="1239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6035CC">
            <w:pPr>
              <w:pStyle w:val="1CStyle27"/>
            </w:pPr>
            <w:r>
              <w:t>Сумма (руб.)</w:t>
            </w:r>
          </w:p>
        </w:tc>
      </w:tr>
      <w:tr w:rsidR="008868B4" w:rsidTr="008868B4">
        <w:trPr>
          <w:trHeight w:val="531"/>
        </w:trPr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22"/>
            </w:pPr>
          </w:p>
        </w:tc>
        <w:tc>
          <w:tcPr>
            <w:tcW w:w="19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28"/>
              <w:jc w:val="center"/>
            </w:pPr>
          </w:p>
        </w:tc>
        <w:tc>
          <w:tcPr>
            <w:tcW w:w="2453" w:type="pct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Pr="008A2F58" w:rsidRDefault="00D3529C">
            <w:pPr>
              <w:pStyle w:val="1CStyle29"/>
              <w:jc w:val="left"/>
            </w:pPr>
          </w:p>
        </w:tc>
        <w:tc>
          <w:tcPr>
            <w:tcW w:w="5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0"/>
              <w:jc w:val="center"/>
            </w:pPr>
          </w:p>
        </w:tc>
        <w:tc>
          <w:tcPr>
            <w:tcW w:w="50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1"/>
              <w:jc w:val="center"/>
            </w:pPr>
          </w:p>
        </w:tc>
        <w:tc>
          <w:tcPr>
            <w:tcW w:w="1239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0"/>
              <w:jc w:val="center"/>
            </w:pPr>
          </w:p>
        </w:tc>
      </w:tr>
      <w:tr w:rsidR="008868B4" w:rsidTr="008868B4">
        <w:trPr>
          <w:trHeight w:val="567"/>
        </w:trPr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22"/>
            </w:pPr>
          </w:p>
        </w:tc>
        <w:tc>
          <w:tcPr>
            <w:tcW w:w="196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28"/>
              <w:jc w:val="center"/>
            </w:pPr>
          </w:p>
        </w:tc>
        <w:tc>
          <w:tcPr>
            <w:tcW w:w="2453" w:type="pct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Pr="008A2F58" w:rsidRDefault="00D3529C">
            <w:pPr>
              <w:pStyle w:val="1CStyle29"/>
              <w:jc w:val="left"/>
            </w:pPr>
          </w:p>
        </w:tc>
        <w:tc>
          <w:tcPr>
            <w:tcW w:w="5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0"/>
              <w:jc w:val="center"/>
            </w:pPr>
          </w:p>
        </w:tc>
        <w:tc>
          <w:tcPr>
            <w:tcW w:w="501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1"/>
              <w:jc w:val="center"/>
            </w:pPr>
          </w:p>
        </w:tc>
        <w:tc>
          <w:tcPr>
            <w:tcW w:w="1239" w:type="pct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0"/>
              <w:jc w:val="center"/>
            </w:pPr>
          </w:p>
        </w:tc>
      </w:tr>
      <w:tr w:rsidR="00D3529C" w:rsidTr="008868B4">
        <w:trPr>
          <w:trHeight w:hRule="exact" w:val="500"/>
        </w:trPr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32"/>
            </w:pPr>
          </w:p>
        </w:tc>
        <w:tc>
          <w:tcPr>
            <w:tcW w:w="196" w:type="pct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529C" w:rsidRDefault="00D3529C">
            <w:pPr>
              <w:pStyle w:val="1CStyle33"/>
              <w:jc w:val="left"/>
            </w:pPr>
          </w:p>
        </w:tc>
        <w:tc>
          <w:tcPr>
            <w:tcW w:w="3478" w:type="pct"/>
            <w:gridSpan w:val="14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Pr="0006329D" w:rsidRDefault="006035CC">
            <w:pPr>
              <w:pStyle w:val="1CStyle34"/>
              <w:rPr>
                <w:lang w:val="en-US"/>
              </w:rPr>
            </w:pPr>
            <w:r>
              <w:t>Итого</w:t>
            </w:r>
            <w:r w:rsidR="0006329D">
              <w:rPr>
                <w:lang w:val="en-US"/>
              </w:rPr>
              <w:t xml:space="preserve">: </w:t>
            </w:r>
          </w:p>
        </w:tc>
        <w:tc>
          <w:tcPr>
            <w:tcW w:w="1239" w:type="pct"/>
            <w:gridSpan w:val="2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4"/>
              <w:jc w:val="center"/>
            </w:pPr>
          </w:p>
        </w:tc>
      </w:tr>
      <w:tr w:rsidR="00D3529C" w:rsidTr="008868B4">
        <w:trPr>
          <w:trHeight w:hRule="exact" w:val="500"/>
        </w:trPr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32"/>
            </w:pPr>
          </w:p>
        </w:tc>
        <w:tc>
          <w:tcPr>
            <w:tcW w:w="196" w:type="pct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529C" w:rsidRDefault="00D3529C">
            <w:pPr>
              <w:pStyle w:val="1CStyle33"/>
              <w:jc w:val="left"/>
            </w:pPr>
          </w:p>
        </w:tc>
        <w:tc>
          <w:tcPr>
            <w:tcW w:w="3478" w:type="pct"/>
            <w:gridSpan w:val="14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Pr="0006329D" w:rsidRDefault="006035CC">
            <w:pPr>
              <w:pStyle w:val="1CStyle35"/>
              <w:rPr>
                <w:lang w:val="en-US"/>
              </w:rPr>
            </w:pPr>
            <w:r>
              <w:t>В том числе НДС:</w:t>
            </w:r>
            <w:r w:rsidR="0006329D">
              <w:rPr>
                <w:lang w:val="en-US"/>
              </w:rPr>
              <w:t xml:space="preserve"> </w:t>
            </w:r>
          </w:p>
        </w:tc>
        <w:tc>
          <w:tcPr>
            <w:tcW w:w="1239" w:type="pct"/>
            <w:gridSpan w:val="2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4"/>
              <w:jc w:val="center"/>
            </w:pPr>
          </w:p>
        </w:tc>
      </w:tr>
      <w:tr w:rsidR="00D3529C" w:rsidTr="008868B4">
        <w:trPr>
          <w:trHeight w:hRule="exact" w:val="500"/>
        </w:trPr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32"/>
            </w:pPr>
          </w:p>
        </w:tc>
        <w:tc>
          <w:tcPr>
            <w:tcW w:w="196" w:type="pct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529C" w:rsidRDefault="00D3529C">
            <w:pPr>
              <w:pStyle w:val="1CStyle33"/>
              <w:jc w:val="left"/>
            </w:pPr>
          </w:p>
        </w:tc>
        <w:tc>
          <w:tcPr>
            <w:tcW w:w="3478" w:type="pct"/>
            <w:gridSpan w:val="14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Pr="0006329D" w:rsidRDefault="006035CC">
            <w:pPr>
              <w:pStyle w:val="1CStyle34"/>
            </w:pPr>
            <w:r>
              <w:t>Всего</w:t>
            </w:r>
            <w:r w:rsidR="0006329D">
              <w:rPr>
                <w:lang w:val="en-US"/>
              </w:rPr>
              <w:t xml:space="preserve">: </w:t>
            </w:r>
          </w:p>
        </w:tc>
        <w:tc>
          <w:tcPr>
            <w:tcW w:w="1239" w:type="pct"/>
            <w:gridSpan w:val="2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529C" w:rsidRDefault="00D3529C" w:rsidP="0006329D">
            <w:pPr>
              <w:pStyle w:val="1CStyle34"/>
              <w:jc w:val="center"/>
            </w:pP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36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37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38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9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0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41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42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 w:rsidP="008868B4">
            <w:pPr>
              <w:pStyle w:val="1CStyle36"/>
              <w:jc w:val="left"/>
            </w:pPr>
            <w:r>
              <w:t xml:space="preserve">Всего наименований </w:t>
            </w:r>
            <w:r w:rsidR="008868B4" w:rsidRPr="008868B4">
              <w:t>____</w:t>
            </w:r>
            <w:r>
              <w:t xml:space="preserve">, на сумму </w:t>
            </w:r>
            <w:r w:rsidR="008868B4" w:rsidRPr="008868B4">
              <w:t>____________________________</w:t>
            </w:r>
            <w:r>
              <w:t xml:space="preserve"> руб.</w:t>
            </w: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8868B4" w:rsidP="008868B4">
            <w:pPr>
              <w:pStyle w:val="1CStyle0"/>
              <w:jc w:val="left"/>
            </w:pPr>
            <w:r>
              <w:rPr>
                <w:lang w:val="en-US"/>
              </w:rPr>
              <w:t>(__________________________________________________________________________________________)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 w:rsidP="00ED6EC1">
            <w:pPr>
              <w:pStyle w:val="1CStyle43"/>
              <w:jc w:val="left"/>
            </w:pPr>
            <w:r>
              <w:t xml:space="preserve">2. Объем передаваемых прав - соответствует условиям </w:t>
            </w:r>
            <w:proofErr w:type="spellStart"/>
            <w:r>
              <w:t>Сублицензио</w:t>
            </w:r>
            <w:r w:rsidR="00F947FA">
              <w:t>нного</w:t>
            </w:r>
            <w:proofErr w:type="spellEnd"/>
            <w:r w:rsidR="00F947FA">
              <w:t xml:space="preserve"> договора № </w:t>
            </w:r>
            <w:r w:rsidR="008868B4" w:rsidRPr="008868B4">
              <w:t>_______________</w:t>
            </w:r>
            <w:r w:rsidR="00F947FA">
              <w:t xml:space="preserve"> от __</w:t>
            </w:r>
            <w:r w:rsidR="008A2F58">
              <w:t>_</w:t>
            </w:r>
            <w:proofErr w:type="gramStart"/>
            <w:r w:rsidR="008A2F58">
              <w:t>_</w:t>
            </w:r>
            <w:r w:rsidR="00F947FA">
              <w:t>._</w:t>
            </w:r>
            <w:proofErr w:type="gramEnd"/>
            <w:r w:rsidR="00F947FA">
              <w:t>_</w:t>
            </w:r>
            <w:r w:rsidR="008A2F58">
              <w:t>______________</w:t>
            </w:r>
            <w:r>
              <w:t>201</w:t>
            </w:r>
            <w:r w:rsidR="008A2F58">
              <w:t>5</w:t>
            </w:r>
            <w:r>
              <w:t xml:space="preserve"> г.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>
            <w:pPr>
              <w:pStyle w:val="1CStyle0"/>
              <w:jc w:val="left"/>
            </w:pPr>
            <w:r>
              <w:t>3. Сроки оплаты за передаваемые неисключительные права:</w:t>
            </w: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22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7D3C24" w:rsidP="00E3324A">
            <w:pPr>
              <w:pStyle w:val="1CStyle44"/>
              <w:jc w:val="left"/>
            </w:pPr>
            <w:r>
              <w:rPr>
                <w:rFonts w:eastAsia="Times New Roman"/>
                <w:iCs/>
                <w:szCs w:val="20"/>
              </w:rPr>
              <w:t xml:space="preserve">в течение </w:t>
            </w:r>
            <w:r w:rsidR="00E3324A" w:rsidRPr="00E3324A">
              <w:rPr>
                <w:rFonts w:eastAsia="Times New Roman"/>
                <w:iCs/>
                <w:szCs w:val="20"/>
              </w:rPr>
              <w:t>6</w:t>
            </w:r>
            <w:r>
              <w:rPr>
                <w:rFonts w:eastAsia="Times New Roman"/>
                <w:iCs/>
                <w:szCs w:val="20"/>
              </w:rPr>
              <w:t>0 (</w:t>
            </w:r>
            <w:r w:rsidR="00E3324A">
              <w:rPr>
                <w:rFonts w:eastAsia="Times New Roman"/>
                <w:iCs/>
                <w:szCs w:val="20"/>
              </w:rPr>
              <w:t>ш</w:t>
            </w:r>
            <w:bookmarkStart w:id="0" w:name="_GoBack"/>
            <w:bookmarkEnd w:id="0"/>
            <w:r w:rsidR="00E3324A">
              <w:rPr>
                <w:rFonts w:eastAsia="Times New Roman"/>
                <w:iCs/>
                <w:szCs w:val="20"/>
              </w:rPr>
              <w:t>естидесяти</w:t>
            </w:r>
            <w:r>
              <w:rPr>
                <w:rFonts w:eastAsia="Times New Roman"/>
                <w:iCs/>
                <w:szCs w:val="20"/>
              </w:rPr>
              <w:t xml:space="preserve">) календарных дней с даты подписания </w:t>
            </w:r>
            <w:r>
              <w:rPr>
                <w:rFonts w:eastAsia="Times New Roman"/>
                <w:szCs w:val="20"/>
              </w:rPr>
              <w:t xml:space="preserve">Лицензиатом </w:t>
            </w:r>
            <w:r>
              <w:rPr>
                <w:rFonts w:eastAsia="Times New Roman"/>
                <w:iCs/>
                <w:szCs w:val="20"/>
              </w:rPr>
              <w:t>Акта на передачу прав, составленного по настоящей Спецификации</w:t>
            </w:r>
            <w:r w:rsidR="006035CC">
              <w:t>.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>
            <w:pPr>
              <w:pStyle w:val="1CStyle0"/>
              <w:jc w:val="left"/>
            </w:pPr>
            <w:r>
              <w:t>4. Срок передачи неисключительных прав:</w:t>
            </w: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22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 w:rsidP="00E3324A">
            <w:pPr>
              <w:pStyle w:val="1CStyle44"/>
              <w:jc w:val="left"/>
            </w:pPr>
            <w:r>
              <w:t>в течение 1</w:t>
            </w:r>
            <w:r w:rsidR="00E3324A" w:rsidRPr="00E3324A">
              <w:t>5</w:t>
            </w:r>
            <w:r>
              <w:t xml:space="preserve"> рабочих дней с момента </w:t>
            </w:r>
            <w:r w:rsidR="00AA7463">
              <w:t xml:space="preserve">подписания </w:t>
            </w:r>
            <w:proofErr w:type="spellStart"/>
            <w:r w:rsidR="00AA7463">
              <w:t>Сублицензионного</w:t>
            </w:r>
            <w:proofErr w:type="spellEnd"/>
            <w:r w:rsidR="00AA7463">
              <w:t xml:space="preserve"> договора.</w:t>
            </w:r>
          </w:p>
        </w:tc>
      </w:tr>
      <w:tr w:rsidR="008868B4" w:rsidTr="008868B4">
        <w:trPr>
          <w:gridAfter w:val="1"/>
          <w:wAfter w:w="1024" w:type="pct"/>
        </w:trPr>
        <w:tc>
          <w:tcPr>
            <w:tcW w:w="88" w:type="pct"/>
            <w:shd w:val="clear" w:color="FFFFFF" w:fill="auto"/>
            <w:vAlign w:val="bottom"/>
          </w:tcPr>
          <w:p w:rsidR="0006329D" w:rsidRDefault="0006329D">
            <w:pPr>
              <w:pStyle w:val="1CStyle-1"/>
            </w:pPr>
          </w:p>
        </w:tc>
        <w:tc>
          <w:tcPr>
            <w:tcW w:w="410" w:type="pct"/>
            <w:gridSpan w:val="2"/>
            <w:shd w:val="clear" w:color="FFFFFF" w:fill="auto"/>
            <w:vAlign w:val="bottom"/>
          </w:tcPr>
          <w:p w:rsidR="0006329D" w:rsidRDefault="0006329D">
            <w:pPr>
              <w:pStyle w:val="1CStyle1"/>
              <w:jc w:val="left"/>
            </w:pPr>
          </w:p>
        </w:tc>
        <w:tc>
          <w:tcPr>
            <w:tcW w:w="612" w:type="pct"/>
            <w:gridSpan w:val="2"/>
            <w:shd w:val="clear" w:color="FFFFFF" w:fill="auto"/>
            <w:vAlign w:val="bottom"/>
          </w:tcPr>
          <w:p w:rsidR="0006329D" w:rsidRDefault="0006329D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06329D" w:rsidRDefault="0006329D">
            <w:pPr>
              <w:pStyle w:val="1CStyle3"/>
              <w:jc w:val="left"/>
            </w:pPr>
          </w:p>
        </w:tc>
        <w:tc>
          <w:tcPr>
            <w:tcW w:w="1064" w:type="pct"/>
            <w:gridSpan w:val="4"/>
            <w:shd w:val="clear" w:color="FFFFFF" w:fill="auto"/>
            <w:vAlign w:val="bottom"/>
          </w:tcPr>
          <w:p w:rsidR="0006329D" w:rsidRDefault="0006329D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06329D" w:rsidRDefault="0006329D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06329D" w:rsidRDefault="0006329D">
            <w:pPr>
              <w:pStyle w:val="1CStyle6"/>
              <w:jc w:val="left"/>
            </w:pPr>
          </w:p>
        </w:tc>
        <w:tc>
          <w:tcPr>
            <w:tcW w:w="1246" w:type="pct"/>
            <w:gridSpan w:val="5"/>
            <w:shd w:val="clear" w:color="FFFFFF" w:fill="auto"/>
            <w:vAlign w:val="bottom"/>
          </w:tcPr>
          <w:p w:rsidR="0006329D" w:rsidRDefault="0006329D">
            <w:pPr>
              <w:pStyle w:val="1CStyle7"/>
            </w:pP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06329D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4912" w:type="pct"/>
            <w:gridSpan w:val="17"/>
            <w:shd w:val="clear" w:color="FFFFFF" w:fill="auto"/>
            <w:vAlign w:val="bottom"/>
          </w:tcPr>
          <w:p w:rsidR="00D3529C" w:rsidRDefault="006035CC">
            <w:pPr>
              <w:pStyle w:val="1CStyle43"/>
              <w:jc w:val="left"/>
            </w:pPr>
            <w:r>
              <w:t>6. Период действия неисключительных прав:</w:t>
            </w:r>
            <w:r w:rsidR="0006329D">
              <w:t xml:space="preserve"> Бессрочная лицензия. 3 (Три) года технической поддержки и обновлений, с момента передачи неисключительных прав.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0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288" w:type="pct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6035CC">
            <w:pPr>
              <w:pStyle w:val="1CStyle0"/>
              <w:jc w:val="left"/>
            </w:pPr>
            <w:r>
              <w:t>Подписи сторон:</w:t>
            </w: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1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2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4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5"/>
              <w:jc w:val="left"/>
            </w:pPr>
          </w:p>
        </w:tc>
        <w:tc>
          <w:tcPr>
            <w:tcW w:w="1527" w:type="pct"/>
            <w:gridSpan w:val="3"/>
            <w:shd w:val="clear" w:color="FFFFFF" w:fill="auto"/>
            <w:vAlign w:val="bottom"/>
          </w:tcPr>
          <w:p w:rsidR="00D3529C" w:rsidRDefault="00D3529C">
            <w:pPr>
              <w:pStyle w:val="1CStyle6"/>
              <w:jc w:val="left"/>
            </w:pP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2045" w:type="pct"/>
            <w:gridSpan w:val="7"/>
            <w:shd w:val="clear" w:color="FFFFFF" w:fill="auto"/>
            <w:vAlign w:val="bottom"/>
          </w:tcPr>
          <w:p w:rsidR="00D3529C" w:rsidRDefault="00D3529C">
            <w:pPr>
              <w:pStyle w:val="1CStyle36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3"/>
              <w:jc w:val="left"/>
            </w:pPr>
          </w:p>
        </w:tc>
        <w:tc>
          <w:tcPr>
            <w:tcW w:w="1573" w:type="pct"/>
            <w:gridSpan w:val="7"/>
            <w:shd w:val="clear" w:color="FFFFFF" w:fill="auto"/>
            <w:vAlign w:val="bottom"/>
          </w:tcPr>
          <w:p w:rsidR="00D3529C" w:rsidRDefault="00D3529C">
            <w:pPr>
              <w:pStyle w:val="1CStyle36"/>
              <w:jc w:val="left"/>
            </w:pPr>
          </w:p>
        </w:tc>
        <w:tc>
          <w:tcPr>
            <w:tcW w:w="1239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7"/>
            </w:pPr>
          </w:p>
        </w:tc>
      </w:tr>
      <w:tr w:rsidR="00D3529C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-1"/>
            </w:pPr>
          </w:p>
        </w:tc>
        <w:tc>
          <w:tcPr>
            <w:tcW w:w="2045" w:type="pct"/>
            <w:gridSpan w:val="7"/>
            <w:shd w:val="clear" w:color="FFFFFF" w:fill="auto"/>
            <w:vAlign w:val="bottom"/>
          </w:tcPr>
          <w:p w:rsidR="00D3529C" w:rsidRDefault="006035CC">
            <w:pPr>
              <w:pStyle w:val="1CStyle45"/>
              <w:jc w:val="left"/>
            </w:pPr>
            <w:r>
              <w:t>От Сублицензиара</w:t>
            </w: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46"/>
              <w:jc w:val="left"/>
            </w:pPr>
          </w:p>
        </w:tc>
        <w:tc>
          <w:tcPr>
            <w:tcW w:w="2812" w:type="pct"/>
            <w:gridSpan w:val="9"/>
            <w:shd w:val="clear" w:color="FFFFFF" w:fill="auto"/>
            <w:vAlign w:val="bottom"/>
          </w:tcPr>
          <w:p w:rsidR="00D3529C" w:rsidRDefault="006035CC">
            <w:pPr>
              <w:pStyle w:val="1CStyle47"/>
              <w:jc w:val="left"/>
            </w:pPr>
            <w:r>
              <w:t>От Сублицензиата</w:t>
            </w:r>
          </w:p>
        </w:tc>
      </w:tr>
      <w:tr w:rsidR="00D3529C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49"/>
              <w:jc w:val="left"/>
            </w:pPr>
          </w:p>
        </w:tc>
        <w:tc>
          <w:tcPr>
            <w:tcW w:w="2045" w:type="pct"/>
            <w:gridSpan w:val="7"/>
            <w:shd w:val="clear" w:color="FFFFFF" w:fill="auto"/>
            <w:vAlign w:val="bottom"/>
          </w:tcPr>
          <w:p w:rsidR="00D3529C" w:rsidRDefault="00D3529C">
            <w:pPr>
              <w:pStyle w:val="1CStyle50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51"/>
              <w:jc w:val="left"/>
            </w:pPr>
          </w:p>
        </w:tc>
        <w:tc>
          <w:tcPr>
            <w:tcW w:w="2812" w:type="pct"/>
            <w:gridSpan w:val="9"/>
            <w:shd w:val="clear" w:color="FFFFFF" w:fill="auto"/>
            <w:vAlign w:val="bottom"/>
          </w:tcPr>
          <w:p w:rsidR="00D3529C" w:rsidRDefault="006035CC" w:rsidP="0006329D">
            <w:pPr>
              <w:pStyle w:val="1CStyle52"/>
              <w:jc w:val="left"/>
            </w:pPr>
            <w:r>
              <w:t>От ОАО "</w:t>
            </w:r>
            <w:r w:rsidR="0006329D">
              <w:t>ТГК-1</w:t>
            </w:r>
            <w:r>
              <w:t>"</w:t>
            </w:r>
          </w:p>
        </w:tc>
      </w:tr>
      <w:tr w:rsidR="00D3529C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49"/>
              <w:jc w:val="left"/>
            </w:pPr>
          </w:p>
        </w:tc>
        <w:tc>
          <w:tcPr>
            <w:tcW w:w="2045" w:type="pct"/>
            <w:gridSpan w:val="7"/>
            <w:shd w:val="clear" w:color="FFFFFF" w:fill="auto"/>
            <w:vAlign w:val="bottom"/>
          </w:tcPr>
          <w:p w:rsidR="00D3529C" w:rsidRDefault="00D3529C">
            <w:pPr>
              <w:pStyle w:val="1CStyle50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56"/>
              <w:jc w:val="left"/>
            </w:pPr>
          </w:p>
        </w:tc>
        <w:tc>
          <w:tcPr>
            <w:tcW w:w="2812" w:type="pct"/>
            <w:gridSpan w:val="9"/>
            <w:shd w:val="clear" w:color="FFFFFF" w:fill="auto"/>
            <w:vAlign w:val="bottom"/>
          </w:tcPr>
          <w:p w:rsidR="00D3529C" w:rsidRDefault="008A2F58">
            <w:pPr>
              <w:pStyle w:val="1CStyle52"/>
              <w:jc w:val="left"/>
            </w:pPr>
            <w:proofErr w:type="spellStart"/>
            <w:r>
              <w:t>И.о</w:t>
            </w:r>
            <w:proofErr w:type="spellEnd"/>
            <w:r>
              <w:t xml:space="preserve">. </w:t>
            </w:r>
            <w:r w:rsidR="0006329D" w:rsidRPr="00F503A2">
              <w:t>Директор</w:t>
            </w:r>
            <w:r>
              <w:t>а</w:t>
            </w:r>
            <w:r w:rsidR="0006329D" w:rsidRPr="00F503A2">
              <w:t xml:space="preserve"> ПСДТУ и ИТ филиала «Невский»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49"/>
              <w:jc w:val="left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D3529C">
            <w:pPr>
              <w:pStyle w:val="1CStyle59"/>
              <w:jc w:val="left"/>
            </w:pP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54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55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60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D3529C">
            <w:pPr>
              <w:pStyle w:val="1CStyle58"/>
              <w:jc w:val="left"/>
            </w:pP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61"/>
              <w:jc w:val="left"/>
            </w:pPr>
          </w:p>
        </w:tc>
        <w:tc>
          <w:tcPr>
            <w:tcW w:w="1527" w:type="pct"/>
            <w:gridSpan w:val="3"/>
            <w:shd w:val="clear" w:color="FFFFFF" w:fill="auto"/>
            <w:vAlign w:val="bottom"/>
          </w:tcPr>
          <w:p w:rsidR="00D3529C" w:rsidRDefault="00D3529C">
            <w:pPr>
              <w:pStyle w:val="1CStyle62"/>
              <w:jc w:val="left"/>
            </w:pP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pStyle w:val="1CStyle49"/>
              <w:jc w:val="left"/>
            </w:pPr>
          </w:p>
        </w:tc>
        <w:tc>
          <w:tcPr>
            <w:tcW w:w="652" w:type="pct"/>
            <w:gridSpan w:val="3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D3529C" w:rsidRDefault="00D3529C">
            <w:pPr>
              <w:pStyle w:val="1CStyle63"/>
              <w:jc w:val="left"/>
            </w:pPr>
          </w:p>
        </w:tc>
        <w:tc>
          <w:tcPr>
            <w:tcW w:w="1393" w:type="pct"/>
            <w:gridSpan w:val="4"/>
            <w:shd w:val="clear" w:color="FFFFFF" w:fill="auto"/>
            <w:vAlign w:val="bottom"/>
          </w:tcPr>
          <w:p w:rsidR="00D3529C" w:rsidRPr="008A2F58" w:rsidRDefault="008868B4">
            <w:pPr>
              <w:pStyle w:val="1CStyle64"/>
            </w:pPr>
            <w:r w:rsidRPr="008A2F58">
              <w:t>_____________________</w:t>
            </w:r>
          </w:p>
        </w:tc>
        <w:tc>
          <w:tcPr>
            <w:tcW w:w="55" w:type="pct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D3529C" w:rsidRDefault="00D3529C">
            <w:pPr>
              <w:pStyle w:val="1CStyle65"/>
              <w:jc w:val="left"/>
            </w:pPr>
          </w:p>
        </w:tc>
        <w:tc>
          <w:tcPr>
            <w:tcW w:w="548" w:type="pct"/>
            <w:gridSpan w:val="4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D3529C" w:rsidRDefault="00D3529C">
            <w:pPr>
              <w:pStyle w:val="1CStyle66"/>
              <w:jc w:val="left"/>
            </w:pPr>
          </w:p>
        </w:tc>
        <w:tc>
          <w:tcPr>
            <w:tcW w:w="2264" w:type="pct"/>
            <w:gridSpan w:val="5"/>
            <w:shd w:val="clear" w:color="FFFFFF" w:fill="auto"/>
            <w:vAlign w:val="bottom"/>
          </w:tcPr>
          <w:p w:rsidR="00D3529C" w:rsidRDefault="008A2F58">
            <w:pPr>
              <w:pStyle w:val="1CStyle67"/>
            </w:pPr>
            <w:r>
              <w:rPr>
                <w:rFonts w:cs="Times New Roman"/>
                <w:szCs w:val="20"/>
              </w:rPr>
              <w:t>Малафеев А.В.</w:t>
            </w:r>
          </w:p>
        </w:tc>
      </w:tr>
      <w:tr w:rsidR="008868B4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jc w:val="center"/>
            </w:pPr>
          </w:p>
        </w:tc>
        <w:tc>
          <w:tcPr>
            <w:tcW w:w="1022" w:type="pct"/>
            <w:gridSpan w:val="4"/>
            <w:shd w:val="clear" w:color="FFFFFF" w:fill="auto"/>
            <w:vAlign w:val="bottom"/>
          </w:tcPr>
          <w:p w:rsidR="00D3529C" w:rsidRDefault="006035CC">
            <w:pPr>
              <w:pStyle w:val="1CStyle68"/>
              <w:jc w:val="left"/>
            </w:pPr>
            <w:r>
              <w:t>М.П.</w:t>
            </w:r>
          </w:p>
        </w:tc>
        <w:tc>
          <w:tcPr>
            <w:tcW w:w="412" w:type="pct"/>
            <w:gridSpan w:val="2"/>
            <w:shd w:val="clear" w:color="FFFFFF" w:fill="auto"/>
            <w:vAlign w:val="bottom"/>
          </w:tcPr>
          <w:p w:rsidR="00D3529C" w:rsidRDefault="00D3529C">
            <w:pPr>
              <w:pStyle w:val="1CStyle69"/>
              <w:jc w:val="left"/>
            </w:pPr>
          </w:p>
        </w:tc>
        <w:tc>
          <w:tcPr>
            <w:tcW w:w="611" w:type="pct"/>
            <w:shd w:val="clear" w:color="FFFFFF" w:fill="auto"/>
            <w:vAlign w:val="bottom"/>
          </w:tcPr>
          <w:p w:rsidR="00D3529C" w:rsidRDefault="00D3529C">
            <w:pPr>
              <w:pStyle w:val="1CStyle70"/>
              <w:jc w:val="left"/>
            </w:pPr>
          </w:p>
        </w:tc>
        <w:tc>
          <w:tcPr>
            <w:tcW w:w="55" w:type="pct"/>
            <w:shd w:val="clear" w:color="FFFFFF" w:fill="auto"/>
            <w:vAlign w:val="bottom"/>
          </w:tcPr>
          <w:p w:rsidR="00D3529C" w:rsidRDefault="00D3529C">
            <w:pPr>
              <w:pStyle w:val="1CStyle71"/>
              <w:jc w:val="left"/>
            </w:pPr>
          </w:p>
        </w:tc>
        <w:tc>
          <w:tcPr>
            <w:tcW w:w="1072" w:type="pct"/>
            <w:gridSpan w:val="5"/>
            <w:shd w:val="clear" w:color="FFFFFF" w:fill="auto"/>
            <w:vAlign w:val="bottom"/>
          </w:tcPr>
          <w:p w:rsidR="00D3529C" w:rsidRDefault="006035CC">
            <w:pPr>
              <w:pStyle w:val="1CStyle72"/>
              <w:jc w:val="left"/>
            </w:pPr>
            <w:r>
              <w:t>М.П.</w:t>
            </w:r>
          </w:p>
        </w:tc>
        <w:tc>
          <w:tcPr>
            <w:tcW w:w="213" w:type="pct"/>
            <w:shd w:val="clear" w:color="FFFFFF" w:fill="auto"/>
            <w:vAlign w:val="bottom"/>
          </w:tcPr>
          <w:p w:rsidR="00D3529C" w:rsidRDefault="00D3529C">
            <w:pPr>
              <w:pStyle w:val="1CStyle73"/>
              <w:jc w:val="left"/>
            </w:pPr>
          </w:p>
        </w:tc>
        <w:tc>
          <w:tcPr>
            <w:tcW w:w="1527" w:type="pct"/>
            <w:gridSpan w:val="3"/>
            <w:shd w:val="clear" w:color="FFFFFF" w:fill="auto"/>
            <w:vAlign w:val="bottom"/>
          </w:tcPr>
          <w:p w:rsidR="00D3529C" w:rsidRDefault="00D3529C">
            <w:pPr>
              <w:pStyle w:val="1CStyle74"/>
              <w:jc w:val="left"/>
            </w:pPr>
          </w:p>
        </w:tc>
      </w:tr>
      <w:tr w:rsidR="00D3529C" w:rsidTr="008868B4">
        <w:tc>
          <w:tcPr>
            <w:tcW w:w="88" w:type="pct"/>
            <w:shd w:val="clear" w:color="FFFFFF" w:fill="auto"/>
            <w:vAlign w:val="bottom"/>
          </w:tcPr>
          <w:p w:rsidR="00D3529C" w:rsidRDefault="00D3529C">
            <w:pPr>
              <w:jc w:val="center"/>
            </w:pPr>
          </w:p>
        </w:tc>
        <w:tc>
          <w:tcPr>
            <w:tcW w:w="2100" w:type="pct"/>
            <w:gridSpan w:val="8"/>
            <w:shd w:val="clear" w:color="FFFFFF" w:fill="auto"/>
            <w:vAlign w:val="bottom"/>
          </w:tcPr>
          <w:p w:rsidR="00D3529C" w:rsidRDefault="006035CC">
            <w:pPr>
              <w:pStyle w:val="1CStyle0"/>
              <w:jc w:val="left"/>
            </w:pPr>
            <w:r>
              <w:t>Дата подписания _______________________</w:t>
            </w:r>
          </w:p>
        </w:tc>
        <w:tc>
          <w:tcPr>
            <w:tcW w:w="2812" w:type="pct"/>
            <w:gridSpan w:val="9"/>
            <w:shd w:val="clear" w:color="FFFFFF" w:fill="auto"/>
            <w:vAlign w:val="bottom"/>
          </w:tcPr>
          <w:p w:rsidR="00D3529C" w:rsidRDefault="006035CC">
            <w:pPr>
              <w:pStyle w:val="1CStyle4"/>
              <w:jc w:val="left"/>
            </w:pPr>
            <w:r>
              <w:t>Дата подписания _______________________</w:t>
            </w:r>
          </w:p>
        </w:tc>
      </w:tr>
    </w:tbl>
    <w:p w:rsidR="006035CC" w:rsidRDefault="006035CC"/>
    <w:sectPr w:rsidR="00603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9C"/>
    <w:rsid w:val="0006329D"/>
    <w:rsid w:val="003F41E3"/>
    <w:rsid w:val="006035CC"/>
    <w:rsid w:val="007D3C24"/>
    <w:rsid w:val="008868B4"/>
    <w:rsid w:val="008A2F58"/>
    <w:rsid w:val="00AA7463"/>
    <w:rsid w:val="00CD685E"/>
    <w:rsid w:val="00D3529C"/>
    <w:rsid w:val="00E3324A"/>
    <w:rsid w:val="00ED6EC1"/>
    <w:rsid w:val="00EF4FE0"/>
    <w:rsid w:val="00F9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C7FF6-CDDB-44ED-BD74-3879BEE4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36">
    <w:name w:val="1CStyle36"/>
    <w:pPr>
      <w:jc w:val="center"/>
    </w:pPr>
    <w:rPr>
      <w:rFonts w:ascii="Times New Roman" w:hAnsi="Times New Roman"/>
      <w:sz w:val="20"/>
    </w:rPr>
  </w:style>
  <w:style w:type="paragraph" w:customStyle="1" w:styleId="1CStyle39">
    <w:name w:val="1CStyle39"/>
    <w:pPr>
      <w:jc w:val="center"/>
    </w:pPr>
    <w:rPr>
      <w:rFonts w:ascii="Arial" w:hAnsi="Arial"/>
      <w:sz w:val="20"/>
    </w:rPr>
  </w:style>
  <w:style w:type="paragraph" w:customStyle="1" w:styleId="1CStyle3">
    <w:name w:val="1CStyle3"/>
    <w:pPr>
      <w:jc w:val="center"/>
    </w:pPr>
    <w:rPr>
      <w:rFonts w:ascii="Times New Roman" w:hAnsi="Times New Roman"/>
      <w:sz w:val="20"/>
    </w:rPr>
  </w:style>
  <w:style w:type="paragraph" w:customStyle="1" w:styleId="1CStyle60">
    <w:name w:val="1CStyle60"/>
    <w:pPr>
      <w:jc w:val="center"/>
    </w:pPr>
    <w:rPr>
      <w:rFonts w:ascii="Times New Roman" w:hAnsi="Times New Roman"/>
      <w:sz w:val="20"/>
    </w:rPr>
  </w:style>
  <w:style w:type="paragraph" w:customStyle="1" w:styleId="1CStyle71">
    <w:name w:val="1CStyle71"/>
    <w:pPr>
      <w:jc w:val="center"/>
    </w:pPr>
    <w:rPr>
      <w:rFonts w:ascii="Times New Roman" w:hAnsi="Times New Roman"/>
      <w:sz w:val="24"/>
    </w:rPr>
  </w:style>
  <w:style w:type="paragraph" w:customStyle="1" w:styleId="1CStyle-1">
    <w:name w:val="1CStyle-1"/>
    <w:pPr>
      <w:jc w:val="center"/>
    </w:pPr>
    <w:rPr>
      <w:rFonts w:ascii="Arial" w:hAnsi="Arial"/>
      <w:sz w:val="20"/>
    </w:rPr>
  </w:style>
  <w:style w:type="paragraph" w:customStyle="1" w:styleId="1CStyle49">
    <w:name w:val="1CStyle49"/>
    <w:pPr>
      <w:jc w:val="center"/>
    </w:pPr>
    <w:rPr>
      <w:rFonts w:ascii="Arial" w:hAnsi="Arial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0">
    <w:name w:val="1CStyle0"/>
    <w:pPr>
      <w:jc w:val="center"/>
    </w:pPr>
    <w:rPr>
      <w:rFonts w:ascii="Times New Roman" w:hAnsi="Times New Roman"/>
      <w:sz w:val="20"/>
    </w:rPr>
  </w:style>
  <w:style w:type="paragraph" w:customStyle="1" w:styleId="1CStyle48">
    <w:name w:val="1CStyle48"/>
    <w:pPr>
      <w:jc w:val="center"/>
    </w:pPr>
    <w:rPr>
      <w:rFonts w:ascii="Times New Roman" w:hAnsi="Times New Roman"/>
      <w:b/>
      <w:sz w:val="20"/>
    </w:rPr>
  </w:style>
  <w:style w:type="paragraph" w:customStyle="1" w:styleId="1CStyle59">
    <w:name w:val="1CStyle59"/>
    <w:pPr>
      <w:jc w:val="center"/>
    </w:pPr>
    <w:rPr>
      <w:rFonts w:ascii="Times New Roman" w:hAnsi="Times New Roman"/>
      <w:sz w:val="20"/>
    </w:rPr>
  </w:style>
  <w:style w:type="paragraph" w:customStyle="1" w:styleId="1CStyle68">
    <w:name w:val="1CStyle68"/>
    <w:pPr>
      <w:jc w:val="center"/>
    </w:pPr>
    <w:rPr>
      <w:rFonts w:ascii="Times New Roman" w:hAnsi="Times New Roman"/>
      <w:sz w:val="24"/>
    </w:rPr>
  </w:style>
  <w:style w:type="paragraph" w:customStyle="1" w:styleId="1CStyle41">
    <w:name w:val="1CStyle41"/>
    <w:pPr>
      <w:jc w:val="center"/>
    </w:pPr>
    <w:rPr>
      <w:rFonts w:ascii="Arial" w:hAnsi="Arial"/>
      <w:sz w:val="20"/>
    </w:rPr>
  </w:style>
  <w:style w:type="paragraph" w:customStyle="1" w:styleId="1CStyle5">
    <w:name w:val="1CStyle5"/>
    <w:pPr>
      <w:jc w:val="center"/>
    </w:pPr>
    <w:rPr>
      <w:rFonts w:ascii="Times New Roman" w:hAnsi="Times New Roman"/>
      <w:sz w:val="20"/>
    </w:rPr>
  </w:style>
  <w:style w:type="paragraph" w:customStyle="1" w:styleId="1CStyle61">
    <w:name w:val="1CStyle61"/>
    <w:pPr>
      <w:jc w:val="center"/>
    </w:pPr>
    <w:rPr>
      <w:rFonts w:ascii="Times New Roman" w:hAnsi="Times New Roman"/>
      <w:sz w:val="20"/>
    </w:rPr>
  </w:style>
  <w:style w:type="paragraph" w:customStyle="1" w:styleId="1CStyle73">
    <w:name w:val="1CStyle73"/>
    <w:pPr>
      <w:jc w:val="center"/>
    </w:pPr>
    <w:rPr>
      <w:rFonts w:ascii="Times New Roman" w:hAnsi="Times New Roman"/>
      <w:sz w:val="24"/>
    </w:rPr>
  </w:style>
  <w:style w:type="paragraph" w:customStyle="1" w:styleId="1CStyle38">
    <w:name w:val="1CStyle38"/>
    <w:pPr>
      <w:jc w:val="center"/>
    </w:pPr>
    <w:rPr>
      <w:rFonts w:ascii="Arial" w:hAnsi="Arial"/>
      <w:sz w:val="20"/>
    </w:rPr>
  </w:style>
  <w:style w:type="paragraph" w:customStyle="1" w:styleId="1CStyle2">
    <w:name w:val="1CStyle2"/>
    <w:pPr>
      <w:jc w:val="center"/>
    </w:pPr>
    <w:rPr>
      <w:rFonts w:ascii="Times New Roman" w:hAnsi="Times New Roman"/>
      <w:sz w:val="20"/>
    </w:rPr>
  </w:style>
  <w:style w:type="paragraph" w:customStyle="1" w:styleId="1CStyle55">
    <w:name w:val="1CStyle55"/>
    <w:pPr>
      <w:jc w:val="center"/>
    </w:pPr>
    <w:rPr>
      <w:rFonts w:ascii="Times New Roman" w:hAnsi="Times New Roman"/>
      <w:sz w:val="20"/>
    </w:rPr>
  </w:style>
  <w:style w:type="paragraph" w:customStyle="1" w:styleId="1CStyle70">
    <w:name w:val="1CStyle70"/>
    <w:pPr>
      <w:jc w:val="center"/>
    </w:pPr>
    <w:rPr>
      <w:rFonts w:ascii="Times New Roman" w:hAnsi="Times New Roman"/>
      <w:sz w:val="24"/>
    </w:rPr>
  </w:style>
  <w:style w:type="paragraph" w:customStyle="1" w:styleId="1CStyle42">
    <w:name w:val="1CStyle42"/>
    <w:pPr>
      <w:jc w:val="center"/>
    </w:pPr>
    <w:rPr>
      <w:rFonts w:ascii="Arial" w:hAnsi="Arial"/>
      <w:sz w:val="20"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62">
    <w:name w:val="1CStyle62"/>
    <w:pPr>
      <w:jc w:val="center"/>
    </w:pPr>
    <w:rPr>
      <w:rFonts w:ascii="Times New Roman" w:hAnsi="Times New Roman"/>
      <w:sz w:val="20"/>
    </w:rPr>
  </w:style>
  <w:style w:type="paragraph" w:customStyle="1" w:styleId="1CStyle74">
    <w:name w:val="1CStyle74"/>
    <w:pPr>
      <w:jc w:val="center"/>
    </w:pPr>
    <w:rPr>
      <w:rFonts w:ascii="Times New Roman" w:hAnsi="Times New Roman"/>
      <w:sz w:val="24"/>
    </w:rPr>
  </w:style>
  <w:style w:type="paragraph" w:customStyle="1" w:styleId="1CStyle37">
    <w:name w:val="1CStyle37"/>
    <w:pPr>
      <w:jc w:val="center"/>
    </w:pPr>
    <w:rPr>
      <w:rFonts w:ascii="Arial" w:hAnsi="Arial"/>
      <w:sz w:val="20"/>
    </w:rPr>
  </w:style>
  <w:style w:type="paragraph" w:customStyle="1" w:styleId="1CStyle1">
    <w:name w:val="1CStyle1"/>
    <w:pPr>
      <w:jc w:val="center"/>
    </w:pPr>
    <w:rPr>
      <w:rFonts w:ascii="Times New Roman" w:hAnsi="Times New Roman"/>
      <w:sz w:val="20"/>
    </w:rPr>
  </w:style>
  <w:style w:type="paragraph" w:customStyle="1" w:styleId="1CStyle54">
    <w:name w:val="1CStyle54"/>
    <w:pPr>
      <w:jc w:val="center"/>
    </w:pPr>
    <w:rPr>
      <w:rFonts w:ascii="Times New Roman" w:hAnsi="Times New Roman"/>
      <w:sz w:val="20"/>
    </w:rPr>
  </w:style>
  <w:style w:type="paragraph" w:customStyle="1" w:styleId="1CStyle69">
    <w:name w:val="1CStyle69"/>
    <w:pPr>
      <w:jc w:val="center"/>
    </w:pPr>
    <w:rPr>
      <w:rFonts w:ascii="Times New Roman" w:hAnsi="Times New Roman"/>
      <w:sz w:val="24"/>
    </w:rPr>
  </w:style>
  <w:style w:type="paragraph" w:customStyle="1" w:styleId="1CStyle40">
    <w:name w:val="1CStyle40"/>
    <w:pPr>
      <w:jc w:val="center"/>
    </w:pPr>
    <w:rPr>
      <w:rFonts w:ascii="Arial" w:hAnsi="Arial"/>
      <w:sz w:val="20"/>
    </w:rPr>
  </w:style>
  <w:style w:type="paragraph" w:customStyle="1" w:styleId="1CStyle4">
    <w:name w:val="1CStyle4"/>
    <w:pPr>
      <w:jc w:val="center"/>
    </w:pPr>
    <w:rPr>
      <w:rFonts w:ascii="Times New Roman" w:hAnsi="Times New Roman"/>
      <w:sz w:val="20"/>
    </w:rPr>
  </w:style>
  <w:style w:type="paragraph" w:customStyle="1" w:styleId="1CStyle58">
    <w:name w:val="1CStyle58"/>
    <w:pPr>
      <w:jc w:val="center"/>
    </w:pPr>
    <w:rPr>
      <w:rFonts w:ascii="Times New Roman" w:hAnsi="Times New Roman"/>
      <w:sz w:val="20"/>
    </w:rPr>
  </w:style>
  <w:style w:type="paragraph" w:customStyle="1" w:styleId="1CStyle72">
    <w:name w:val="1CStyle72"/>
    <w:pPr>
      <w:jc w:val="center"/>
    </w:pPr>
    <w:rPr>
      <w:rFonts w:ascii="Times New Roman" w:hAnsi="Times New Roman"/>
      <w:sz w:val="24"/>
    </w:rPr>
  </w:style>
  <w:style w:type="paragraph" w:customStyle="1" w:styleId="1CStyle7">
    <w:name w:val="1CStyle7"/>
    <w:pPr>
      <w:jc w:val="center"/>
    </w:pPr>
    <w:rPr>
      <w:rFonts w:ascii="Arial" w:hAnsi="Arial"/>
      <w:sz w:val="20"/>
    </w:rPr>
  </w:style>
  <w:style w:type="paragraph" w:customStyle="1" w:styleId="1CStyle57">
    <w:name w:val="1CStyle57"/>
    <w:pPr>
      <w:jc w:val="center"/>
    </w:pPr>
    <w:rPr>
      <w:rFonts w:ascii="Times New Roman" w:hAnsi="Times New Roman"/>
      <w:sz w:val="20"/>
    </w:rPr>
  </w:style>
  <w:style w:type="paragraph" w:customStyle="1" w:styleId="1CStyle65">
    <w:name w:val="1CStyle65"/>
    <w:pPr>
      <w:jc w:val="center"/>
    </w:pPr>
    <w:rPr>
      <w:rFonts w:ascii="Times New Roman" w:hAnsi="Times New Roman"/>
      <w:sz w:val="20"/>
    </w:rPr>
  </w:style>
  <w:style w:type="paragraph" w:customStyle="1" w:styleId="1CStyle22">
    <w:name w:val="1CStyle22"/>
    <w:pPr>
      <w:jc w:val="center"/>
    </w:pPr>
    <w:rPr>
      <w:rFonts w:ascii="Arial" w:hAnsi="Arial"/>
      <w:sz w:val="20"/>
    </w:rPr>
  </w:style>
  <w:style w:type="paragraph" w:customStyle="1" w:styleId="1CStyle17">
    <w:name w:val="1CStyle17"/>
    <w:pPr>
      <w:jc w:val="center"/>
    </w:pPr>
    <w:rPr>
      <w:rFonts w:ascii="Times New Roman" w:hAnsi="Times New Roman"/>
      <w:sz w:val="20"/>
    </w:rPr>
  </w:style>
  <w:style w:type="paragraph" w:customStyle="1" w:styleId="1CStyle13">
    <w:name w:val="1CStyle13"/>
    <w:pPr>
      <w:jc w:val="center"/>
    </w:pPr>
    <w:rPr>
      <w:rFonts w:ascii="Arial" w:hAnsi="Arial"/>
      <w:sz w:val="20"/>
    </w:rPr>
  </w:style>
  <w:style w:type="paragraph" w:customStyle="1" w:styleId="1CStyle14">
    <w:name w:val="1CStyle14"/>
    <w:pPr>
      <w:jc w:val="center"/>
    </w:pPr>
    <w:rPr>
      <w:rFonts w:ascii="Times New Roman" w:hAnsi="Times New Roman"/>
      <w:sz w:val="20"/>
    </w:rPr>
  </w:style>
  <w:style w:type="paragraph" w:customStyle="1" w:styleId="1CStyle19">
    <w:name w:val="1CStyle19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18">
    <w:name w:val="1CStyle1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center"/>
    </w:pPr>
    <w:rPr>
      <w:rFonts w:ascii="Arial" w:hAnsi="Arial"/>
      <w:sz w:val="20"/>
    </w:rPr>
  </w:style>
  <w:style w:type="paragraph" w:customStyle="1" w:styleId="1CStyle32">
    <w:name w:val="1CStyle32"/>
    <w:pPr>
      <w:jc w:val="center"/>
    </w:pPr>
    <w:rPr>
      <w:rFonts w:ascii="Arial" w:hAnsi="Arial"/>
      <w:sz w:val="20"/>
    </w:rPr>
  </w:style>
  <w:style w:type="paragraph" w:customStyle="1" w:styleId="1CStyle33">
    <w:name w:val="1CStyle33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b/>
      <w:sz w:val="24"/>
    </w:rPr>
  </w:style>
  <w:style w:type="paragraph" w:customStyle="1" w:styleId="1CStyle10">
    <w:name w:val="1CStyle10"/>
    <w:pPr>
      <w:jc w:val="right"/>
    </w:pPr>
    <w:rPr>
      <w:rFonts w:ascii="Times New Roman" w:hAnsi="Times New Roman"/>
      <w:sz w:val="20"/>
    </w:rPr>
  </w:style>
  <w:style w:type="paragraph" w:customStyle="1" w:styleId="1CStyle43">
    <w:name w:val="1CStyle43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53">
    <w:name w:val="1CStyle53"/>
    <w:pPr>
      <w:jc w:val="center"/>
    </w:pPr>
    <w:rPr>
      <w:rFonts w:ascii="Times New Roman" w:hAnsi="Times New Roman"/>
      <w:sz w:val="20"/>
    </w:rPr>
  </w:style>
  <w:style w:type="paragraph" w:customStyle="1" w:styleId="1CStyle46">
    <w:name w:val="1CStyle46"/>
    <w:pPr>
      <w:jc w:val="center"/>
    </w:pPr>
    <w:rPr>
      <w:rFonts w:ascii="Times New Roman" w:hAnsi="Times New Roman"/>
      <w:b/>
      <w:sz w:val="20"/>
    </w:rPr>
  </w:style>
  <w:style w:type="paragraph" w:customStyle="1" w:styleId="1CStyle56">
    <w:name w:val="1CStyle56"/>
    <w:pPr>
      <w:wordWrap w:val="0"/>
      <w:jc w:val="center"/>
    </w:pPr>
    <w:rPr>
      <w:rFonts w:ascii="Times New Roman" w:hAnsi="Times New Roman"/>
      <w:sz w:val="20"/>
    </w:rPr>
  </w:style>
  <w:style w:type="paragraph" w:customStyle="1" w:styleId="1CStyle51">
    <w:name w:val="1CStyle51"/>
    <w:pPr>
      <w:jc w:val="center"/>
    </w:pPr>
    <w:rPr>
      <w:rFonts w:ascii="Times New Roman" w:hAnsi="Times New Roman"/>
      <w:sz w:val="20"/>
    </w:rPr>
  </w:style>
  <w:style w:type="paragraph" w:customStyle="1" w:styleId="1CStyle66">
    <w:name w:val="1CStyle66"/>
    <w:pPr>
      <w:jc w:val="center"/>
    </w:pPr>
    <w:rPr>
      <w:rFonts w:ascii="Times New Roman" w:hAnsi="Times New Roman"/>
      <w:sz w:val="20"/>
    </w:rPr>
  </w:style>
  <w:style w:type="paragraph" w:customStyle="1" w:styleId="1CStyle63">
    <w:name w:val="1CStyle63"/>
    <w:pPr>
      <w:jc w:val="center"/>
    </w:pPr>
    <w:rPr>
      <w:rFonts w:ascii="Times New Roman" w:hAnsi="Times New Roman"/>
      <w:sz w:val="20"/>
    </w:rPr>
  </w:style>
  <w:style w:type="paragraph" w:customStyle="1" w:styleId="1CStyle44">
    <w:name w:val="1CStyle44"/>
    <w:pPr>
      <w:jc w:val="center"/>
    </w:pPr>
    <w:rPr>
      <w:rFonts w:ascii="Times New Roman" w:hAnsi="Times New Roman"/>
      <w:sz w:val="20"/>
    </w:rPr>
  </w:style>
  <w:style w:type="paragraph" w:customStyle="1" w:styleId="1CStyle11">
    <w:name w:val="1CStyle11"/>
    <w:pPr>
      <w:jc w:val="both"/>
    </w:pPr>
    <w:rPr>
      <w:rFonts w:ascii="Times New Roman" w:hAnsi="Times New Roman"/>
      <w:sz w:val="20"/>
    </w:rPr>
  </w:style>
  <w:style w:type="paragraph" w:customStyle="1" w:styleId="1CStyle29">
    <w:name w:val="1CStyle29"/>
    <w:pPr>
      <w:jc w:val="center"/>
    </w:pPr>
    <w:rPr>
      <w:rFonts w:ascii="Times New Roman" w:hAnsi="Times New Roman"/>
      <w:sz w:val="18"/>
    </w:rPr>
  </w:style>
  <w:style w:type="paragraph" w:customStyle="1" w:styleId="1CStyle23">
    <w:name w:val="1CStyle23"/>
    <w:pPr>
      <w:wordWrap w:val="0"/>
      <w:jc w:val="center"/>
    </w:pPr>
    <w:rPr>
      <w:rFonts w:ascii="Times New Roman" w:hAnsi="Times New Roman"/>
      <w:b/>
      <w:sz w:val="20"/>
    </w:rPr>
  </w:style>
  <w:style w:type="paragraph" w:customStyle="1" w:styleId="1CStyle24">
    <w:name w:val="1CStyle24"/>
    <w:pPr>
      <w:wordWrap w:val="0"/>
      <w:jc w:val="center"/>
    </w:pPr>
    <w:rPr>
      <w:rFonts w:ascii="Times New Roman" w:hAnsi="Times New Roman"/>
      <w:b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  <w:b/>
      <w:sz w:val="18"/>
    </w:rPr>
  </w:style>
  <w:style w:type="paragraph" w:customStyle="1" w:styleId="1CStyle67">
    <w:name w:val="1CStyle67"/>
    <w:pPr>
      <w:jc w:val="center"/>
    </w:pPr>
    <w:rPr>
      <w:rFonts w:ascii="Times New Roman" w:hAnsi="Times New Roman"/>
      <w:sz w:val="20"/>
    </w:rPr>
  </w:style>
  <w:style w:type="paragraph" w:customStyle="1" w:styleId="1CStyle45">
    <w:name w:val="1CStyle45"/>
    <w:pPr>
      <w:jc w:val="center"/>
    </w:pPr>
    <w:rPr>
      <w:rFonts w:ascii="Times New Roman" w:hAnsi="Times New Roman"/>
      <w:b/>
      <w:sz w:val="20"/>
    </w:rPr>
  </w:style>
  <w:style w:type="paragraph" w:customStyle="1" w:styleId="1CStyle50">
    <w:name w:val="1CStyle50"/>
    <w:pPr>
      <w:jc w:val="center"/>
    </w:pPr>
    <w:rPr>
      <w:rFonts w:ascii="Times New Roman" w:hAnsi="Times New Roman"/>
      <w:sz w:val="20"/>
    </w:rPr>
  </w:style>
  <w:style w:type="paragraph" w:customStyle="1" w:styleId="1CStyle47">
    <w:name w:val="1CStyle47"/>
    <w:pPr>
      <w:jc w:val="center"/>
    </w:pPr>
    <w:rPr>
      <w:rFonts w:ascii="Times New Roman" w:hAnsi="Times New Roman"/>
      <w:b/>
      <w:sz w:val="20"/>
    </w:rPr>
  </w:style>
  <w:style w:type="paragraph" w:customStyle="1" w:styleId="1CStyle52">
    <w:name w:val="1CStyle52"/>
    <w:pPr>
      <w:jc w:val="center"/>
    </w:pPr>
    <w:rPr>
      <w:rFonts w:ascii="Times New Roman" w:hAnsi="Times New Roman"/>
      <w:sz w:val="20"/>
    </w:rPr>
  </w:style>
  <w:style w:type="paragraph" w:customStyle="1" w:styleId="1CStyle64">
    <w:name w:val="1CStyle64"/>
    <w:pPr>
      <w:jc w:val="center"/>
    </w:pPr>
    <w:rPr>
      <w:rFonts w:ascii="Times New Roman" w:hAnsi="Times New Roman"/>
      <w:sz w:val="20"/>
    </w:rPr>
  </w:style>
  <w:style w:type="paragraph" w:customStyle="1" w:styleId="1CStyle35">
    <w:name w:val="1CStyle35"/>
    <w:pPr>
      <w:wordWrap w:val="0"/>
      <w:jc w:val="right"/>
    </w:pPr>
    <w:rPr>
      <w:rFonts w:ascii="Times New Roman" w:hAnsi="Times New Roman"/>
      <w:b/>
      <w:sz w:val="18"/>
    </w:rPr>
  </w:style>
  <w:style w:type="paragraph" w:customStyle="1" w:styleId="1CStyle34">
    <w:name w:val="1CStyle34"/>
    <w:pPr>
      <w:wordWrap w:val="0"/>
      <w:jc w:val="right"/>
    </w:pPr>
    <w:rPr>
      <w:rFonts w:ascii="Times New Roman" w:hAnsi="Times New Roman"/>
      <w:b/>
      <w:sz w:val="18"/>
    </w:rPr>
  </w:style>
  <w:style w:type="paragraph" w:customStyle="1" w:styleId="1CStyle26">
    <w:name w:val="1CStyle26"/>
    <w:pPr>
      <w:jc w:val="center"/>
    </w:pPr>
    <w:rPr>
      <w:rFonts w:ascii="Times New Roman" w:hAnsi="Times New Roman"/>
      <w:b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  <w:b/>
      <w:sz w:val="20"/>
    </w:rPr>
  </w:style>
  <w:style w:type="paragraph" w:customStyle="1" w:styleId="1CStyle31">
    <w:name w:val="1CStyle31"/>
    <w:pPr>
      <w:wordWrap w:val="0"/>
      <w:jc w:val="right"/>
    </w:pPr>
    <w:rPr>
      <w:rFonts w:ascii="Times New Roman" w:hAnsi="Times New Roman"/>
      <w:sz w:val="18"/>
    </w:rPr>
  </w:style>
  <w:style w:type="paragraph" w:customStyle="1" w:styleId="1CStyle30">
    <w:name w:val="1CStyle30"/>
    <w:pPr>
      <w:wordWrap w:val="0"/>
      <w:jc w:val="right"/>
    </w:pPr>
    <w:rPr>
      <w:rFonts w:ascii="Times New Roman" w:hAnsi="Times New Roman"/>
      <w:sz w:val="18"/>
    </w:rPr>
  </w:style>
  <w:style w:type="paragraph" w:customStyle="1" w:styleId="1CStyle28">
    <w:name w:val="1CStyle28"/>
    <w:pPr>
      <w:jc w:val="right"/>
    </w:pPr>
    <w:rPr>
      <w:rFonts w:ascii="Times New Roman" w:hAnsi="Times New Roman"/>
      <w:sz w:val="18"/>
    </w:rPr>
  </w:style>
  <w:style w:type="paragraph" w:styleId="a3">
    <w:name w:val="Balloon Text"/>
    <w:basedOn w:val="a"/>
    <w:link w:val="a4"/>
    <w:uiPriority w:val="99"/>
    <w:semiHidden/>
    <w:unhideWhenUsed/>
    <w:rsid w:val="00AA7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74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 Александр Александрович</dc:creator>
  <cp:lastModifiedBy>Лавров Александр Александрович</cp:lastModifiedBy>
  <cp:revision>6</cp:revision>
  <cp:lastPrinted>2015-09-11T07:07:00Z</cp:lastPrinted>
  <dcterms:created xsi:type="dcterms:W3CDTF">2015-08-24T11:46:00Z</dcterms:created>
  <dcterms:modified xsi:type="dcterms:W3CDTF">2015-09-11T07:08:00Z</dcterms:modified>
</cp:coreProperties>
</file>